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60B9" w14:textId="77777777" w:rsidR="00DC6B80" w:rsidRDefault="00DC6B80" w:rsidP="00513EDC">
      <w:pPr>
        <w:jc w:val="center"/>
        <w:rPr>
          <w:b/>
          <w:bCs/>
          <w:sz w:val="26"/>
          <w:szCs w:val="26"/>
        </w:rPr>
      </w:pPr>
      <w:bookmarkStart w:id="0" w:name="_Hlk140576326"/>
      <w:bookmarkStart w:id="1" w:name="_Hlk95391096"/>
    </w:p>
    <w:p w14:paraId="1E0C6AAD" w14:textId="48A373D9" w:rsidR="00513EDC" w:rsidRPr="00763BCD" w:rsidRDefault="00181803" w:rsidP="00513EDC">
      <w:pPr>
        <w:jc w:val="center"/>
        <w:rPr>
          <w:b/>
          <w:bCs/>
          <w:sz w:val="26"/>
          <w:szCs w:val="26"/>
        </w:rPr>
      </w:pPr>
      <w:r>
        <w:rPr>
          <w:b/>
          <w:bCs/>
          <w:sz w:val="26"/>
          <w:szCs w:val="26"/>
        </w:rPr>
        <w:t xml:space="preserve">Final </w:t>
      </w:r>
      <w:r w:rsidR="00513EDC" w:rsidRPr="00763BCD">
        <w:rPr>
          <w:b/>
          <w:bCs/>
          <w:sz w:val="26"/>
          <w:szCs w:val="26"/>
        </w:rPr>
        <w:t xml:space="preserve">Agritourism </w:t>
      </w:r>
      <w:r w:rsidR="007A3376">
        <w:rPr>
          <w:b/>
          <w:bCs/>
          <w:sz w:val="26"/>
          <w:szCs w:val="26"/>
        </w:rPr>
        <w:t>Stakeholder Group Notes</w:t>
      </w:r>
    </w:p>
    <w:p w14:paraId="0FFEAC7F" w14:textId="2909CAD0" w:rsidR="00513EDC" w:rsidRPr="00A43577" w:rsidRDefault="007A3376" w:rsidP="00513EDC">
      <w:pPr>
        <w:jc w:val="center"/>
      </w:pPr>
      <w:r>
        <w:rPr>
          <w:sz w:val="24"/>
          <w:szCs w:val="24"/>
        </w:rPr>
        <w:t>Skagit Publishing</w:t>
      </w:r>
    </w:p>
    <w:p w14:paraId="382C2B06" w14:textId="101E160D" w:rsidR="00513EDC" w:rsidRPr="00A43577" w:rsidRDefault="00513EDC" w:rsidP="00513EDC">
      <w:pPr>
        <w:jc w:val="center"/>
        <w:rPr>
          <w:bCs/>
          <w:iCs/>
        </w:rPr>
      </w:pPr>
      <w:r w:rsidRPr="00A43577">
        <w:rPr>
          <w:bCs/>
          <w:iCs/>
        </w:rPr>
        <w:t xml:space="preserve">July </w:t>
      </w:r>
      <w:r w:rsidR="001775A7">
        <w:rPr>
          <w:bCs/>
          <w:iCs/>
        </w:rPr>
        <w:t>26</w:t>
      </w:r>
      <w:r w:rsidRPr="00A43577">
        <w:rPr>
          <w:bCs/>
          <w:iCs/>
        </w:rPr>
        <w:t xml:space="preserve">, 2023 </w:t>
      </w:r>
      <w:r w:rsidR="006941AB" w:rsidRPr="00A43577">
        <w:rPr>
          <w:bCs/>
          <w:iCs/>
        </w:rPr>
        <w:t>from</w:t>
      </w:r>
      <w:r w:rsidRPr="00A43577">
        <w:rPr>
          <w:bCs/>
          <w:iCs/>
        </w:rPr>
        <w:t xml:space="preserve"> 7:30 – 9am</w:t>
      </w:r>
    </w:p>
    <w:bookmarkEnd w:id="0"/>
    <w:bookmarkEnd w:id="1"/>
    <w:p w14:paraId="52FF147A" w14:textId="77777777" w:rsidR="00C7666F" w:rsidRDefault="00C7666F"/>
    <w:p w14:paraId="2AD56490" w14:textId="324C20B9" w:rsidR="00513EDC" w:rsidRPr="00513EDC" w:rsidRDefault="00513EDC">
      <w:pPr>
        <w:rPr>
          <w:b/>
          <w:bCs/>
        </w:rPr>
      </w:pPr>
      <w:r w:rsidRPr="00513EDC">
        <w:rPr>
          <w:b/>
          <w:bCs/>
        </w:rPr>
        <w:t>Attendees</w:t>
      </w:r>
    </w:p>
    <w:p w14:paraId="6FEF1DFD" w14:textId="630C3597" w:rsidR="007A3376" w:rsidRPr="00CA2E86" w:rsidRDefault="004E572C" w:rsidP="007A3376">
      <w:pPr>
        <w:rPr>
          <w:rFonts w:eastAsia="Times New Roman"/>
        </w:rPr>
      </w:pPr>
      <w:r w:rsidRPr="00CA2E86">
        <w:rPr>
          <w:rFonts w:eastAsia="Times New Roman"/>
        </w:rPr>
        <w:t xml:space="preserve">Eddie Gordon (Gordon Skagit Farm); </w:t>
      </w:r>
      <w:r w:rsidR="00C17FED" w:rsidRPr="00CA2E86">
        <w:rPr>
          <w:rFonts w:eastAsia="Times New Roman"/>
        </w:rPr>
        <w:t>Mark Knutzen (</w:t>
      </w:r>
      <w:r w:rsidR="00CA2E86" w:rsidRPr="00CA2E86">
        <w:rPr>
          <w:rFonts w:eastAsia="Times New Roman"/>
        </w:rPr>
        <w:t xml:space="preserve">on/not representing the </w:t>
      </w:r>
      <w:r w:rsidR="00C17FED" w:rsidRPr="00CA2E86">
        <w:rPr>
          <w:rFonts w:eastAsia="Times New Roman"/>
        </w:rPr>
        <w:t xml:space="preserve">Planning Commission); </w:t>
      </w:r>
      <w:r w:rsidR="00513EDC" w:rsidRPr="00CA2E86">
        <w:rPr>
          <w:rFonts w:eastAsia="Times New Roman"/>
        </w:rPr>
        <w:t xml:space="preserve">Leo Roozen </w:t>
      </w:r>
      <w:r w:rsidR="00CA2E86" w:rsidRPr="00CA2E86">
        <w:rPr>
          <w:rFonts w:eastAsia="Times New Roman"/>
        </w:rPr>
        <w:t>(</w:t>
      </w:r>
      <w:r w:rsidR="00513EDC" w:rsidRPr="00CA2E86">
        <w:rPr>
          <w:rFonts w:eastAsia="Times New Roman"/>
        </w:rPr>
        <w:t>W</w:t>
      </w:r>
      <w:r w:rsidR="00A65DB6" w:rsidRPr="00CA2E86">
        <w:rPr>
          <w:rFonts w:eastAsia="Times New Roman"/>
        </w:rPr>
        <w:t>A</w:t>
      </w:r>
      <w:r w:rsidR="00513EDC" w:rsidRPr="00CA2E86">
        <w:rPr>
          <w:rFonts w:eastAsia="Times New Roman"/>
        </w:rPr>
        <w:t xml:space="preserve"> Bulb </w:t>
      </w:r>
      <w:r w:rsidR="00CA2E86" w:rsidRPr="00CA2E86">
        <w:rPr>
          <w:rFonts w:eastAsia="Times New Roman"/>
        </w:rPr>
        <w:t xml:space="preserve">Co. </w:t>
      </w:r>
      <w:r w:rsidR="00513EDC" w:rsidRPr="00CA2E86">
        <w:rPr>
          <w:rFonts w:eastAsia="Times New Roman"/>
        </w:rPr>
        <w:t xml:space="preserve">&amp; </w:t>
      </w:r>
      <w:proofErr w:type="spellStart"/>
      <w:r w:rsidR="00513EDC" w:rsidRPr="00CA2E86">
        <w:rPr>
          <w:rFonts w:eastAsia="Times New Roman"/>
        </w:rPr>
        <w:t>RoozenGaarde</w:t>
      </w:r>
      <w:proofErr w:type="spellEnd"/>
      <w:r w:rsidR="00CA2E86" w:rsidRPr="00CA2E86">
        <w:rPr>
          <w:rFonts w:eastAsia="Times New Roman"/>
        </w:rPr>
        <w:t>)</w:t>
      </w:r>
      <w:r w:rsidR="00A65DB6" w:rsidRPr="00CA2E86">
        <w:rPr>
          <w:rFonts w:eastAsia="Times New Roman"/>
        </w:rPr>
        <w:t>;</w:t>
      </w:r>
      <w:r w:rsidR="007A3376" w:rsidRPr="00CA2E86">
        <w:rPr>
          <w:rFonts w:eastAsia="Times New Roman"/>
        </w:rPr>
        <w:t xml:space="preserve"> Terry Sapp </w:t>
      </w:r>
      <w:r w:rsidR="00CA2E86" w:rsidRPr="00CA2E86">
        <w:rPr>
          <w:rFonts w:eastAsia="Times New Roman"/>
        </w:rPr>
        <w:t>(Hoehn Farm)</w:t>
      </w:r>
      <w:r w:rsidR="007A3376" w:rsidRPr="00CA2E86">
        <w:rPr>
          <w:rFonts w:eastAsia="Times New Roman"/>
        </w:rPr>
        <w:t xml:space="preserve">; Kara Rowe </w:t>
      </w:r>
      <w:r w:rsidR="007767F5" w:rsidRPr="00CA2E86">
        <w:rPr>
          <w:rFonts w:eastAsia="Times New Roman"/>
        </w:rPr>
        <w:t>and Jenn</w:t>
      </w:r>
      <w:r w:rsidRPr="00CA2E86">
        <w:rPr>
          <w:rFonts w:eastAsia="Times New Roman"/>
        </w:rPr>
        <w:t>ifer</w:t>
      </w:r>
      <w:r w:rsidR="007767F5" w:rsidRPr="00CA2E86">
        <w:rPr>
          <w:rFonts w:eastAsia="Times New Roman"/>
        </w:rPr>
        <w:t xml:space="preserve"> Smith</w:t>
      </w:r>
      <w:r w:rsidR="007A3376" w:rsidRPr="00CA2E86">
        <w:rPr>
          <w:rFonts w:eastAsia="Times New Roman"/>
        </w:rPr>
        <w:t xml:space="preserve"> </w:t>
      </w:r>
      <w:r w:rsidRPr="00CA2E86">
        <w:rPr>
          <w:rFonts w:eastAsia="Times New Roman"/>
        </w:rPr>
        <w:t>(</w:t>
      </w:r>
      <w:r w:rsidR="007A3376" w:rsidRPr="00CA2E86">
        <w:rPr>
          <w:rFonts w:eastAsia="Times New Roman"/>
        </w:rPr>
        <w:t>W</w:t>
      </w:r>
      <w:r w:rsidR="007767F5" w:rsidRPr="00CA2E86">
        <w:rPr>
          <w:rFonts w:eastAsia="Times New Roman"/>
        </w:rPr>
        <w:t>WAA</w:t>
      </w:r>
      <w:r w:rsidRPr="00CA2E86">
        <w:rPr>
          <w:rFonts w:eastAsia="Times New Roman"/>
        </w:rPr>
        <w:t>)</w:t>
      </w:r>
      <w:r w:rsidR="007767F5" w:rsidRPr="00CA2E86">
        <w:rPr>
          <w:rFonts w:eastAsia="Times New Roman"/>
        </w:rPr>
        <w:t>;</w:t>
      </w:r>
      <w:r w:rsidR="007A3376" w:rsidRPr="00CA2E86">
        <w:rPr>
          <w:rFonts w:eastAsia="Times New Roman"/>
        </w:rPr>
        <w:t xml:space="preserve"> Morgan Elton </w:t>
      </w:r>
      <w:r w:rsidR="00B4135E">
        <w:rPr>
          <w:rFonts w:eastAsia="Times New Roman"/>
        </w:rPr>
        <w:t>(</w:t>
      </w:r>
      <w:r w:rsidR="007A3376" w:rsidRPr="00CA2E86">
        <w:rPr>
          <w:rFonts w:eastAsia="Times New Roman"/>
        </w:rPr>
        <w:t>Country Financial Insurance / Skagit County Farm Bureau</w:t>
      </w:r>
      <w:r w:rsidR="00B4135E">
        <w:rPr>
          <w:rFonts w:eastAsia="Times New Roman"/>
        </w:rPr>
        <w:t>)</w:t>
      </w:r>
      <w:r w:rsidR="007A3376" w:rsidRPr="00CA2E86">
        <w:rPr>
          <w:rFonts w:eastAsia="Times New Roman"/>
        </w:rPr>
        <w:t>;</w:t>
      </w:r>
      <w:r w:rsidR="007A3376" w:rsidRPr="00CA2E86">
        <w:t xml:space="preserve"> </w:t>
      </w:r>
      <w:r w:rsidR="007A3376" w:rsidRPr="00CA2E86">
        <w:rPr>
          <w:rFonts w:eastAsia="Times New Roman"/>
        </w:rPr>
        <w:t>Jesse Anderson</w:t>
      </w:r>
      <w:r w:rsidR="00CA2E86" w:rsidRPr="00CA2E86">
        <w:rPr>
          <w:rFonts w:eastAsia="Times New Roman"/>
        </w:rPr>
        <w:t xml:space="preserve"> (</w:t>
      </w:r>
      <w:r w:rsidR="007A3376" w:rsidRPr="00CA2E86">
        <w:rPr>
          <w:rFonts w:eastAsia="Times New Roman"/>
        </w:rPr>
        <w:t xml:space="preserve">Maplehurst Farm </w:t>
      </w:r>
      <w:r w:rsidR="00CA2E86" w:rsidRPr="00CA2E86">
        <w:rPr>
          <w:rFonts w:eastAsia="Times New Roman"/>
        </w:rPr>
        <w:t>&amp; Save Skagit Farm Venues)</w:t>
      </w:r>
      <w:r w:rsidR="007A3376" w:rsidRPr="00CA2E86">
        <w:rPr>
          <w:rFonts w:eastAsia="Times New Roman"/>
        </w:rPr>
        <w:t xml:space="preserve">; Katie &amp; Brock Clements </w:t>
      </w:r>
      <w:r w:rsidR="00CA2E86" w:rsidRPr="00CA2E86">
        <w:rPr>
          <w:rFonts w:eastAsia="Times New Roman"/>
        </w:rPr>
        <w:t>(</w:t>
      </w:r>
      <w:r w:rsidR="007A3376" w:rsidRPr="00CA2E86">
        <w:rPr>
          <w:rFonts w:eastAsia="Times New Roman"/>
        </w:rPr>
        <w:t xml:space="preserve">Saltbox Barn </w:t>
      </w:r>
      <w:r w:rsidR="00CA2E86" w:rsidRPr="00CA2E86">
        <w:rPr>
          <w:rFonts w:eastAsia="Times New Roman"/>
        </w:rPr>
        <w:t>and Farm &amp; Save Skagit Farm Venues)</w:t>
      </w:r>
      <w:r w:rsidR="007A3376" w:rsidRPr="00CA2E86">
        <w:rPr>
          <w:rFonts w:eastAsia="Times New Roman"/>
        </w:rPr>
        <w:t xml:space="preserve">; Terry Gifford </w:t>
      </w:r>
      <w:r w:rsidR="00CA2E86" w:rsidRPr="00CA2E86">
        <w:rPr>
          <w:rFonts w:eastAsia="Times New Roman"/>
        </w:rPr>
        <w:t>(</w:t>
      </w:r>
      <w:r w:rsidR="007A3376" w:rsidRPr="00CA2E86">
        <w:rPr>
          <w:rFonts w:eastAsia="Times New Roman"/>
        </w:rPr>
        <w:t>Willowbrook Manor</w:t>
      </w:r>
      <w:r w:rsidR="00CA2E86" w:rsidRPr="00CA2E86">
        <w:rPr>
          <w:rFonts w:eastAsia="Times New Roman"/>
        </w:rPr>
        <w:t>)</w:t>
      </w:r>
      <w:r w:rsidR="007A3376" w:rsidRPr="00CA2E86">
        <w:rPr>
          <w:rFonts w:eastAsia="Times New Roman"/>
        </w:rPr>
        <w:t xml:space="preserve">; Mark Benson </w:t>
      </w:r>
      <w:r w:rsidRPr="00CA2E86">
        <w:rPr>
          <w:rFonts w:eastAsia="Times New Roman"/>
        </w:rPr>
        <w:t>and Tom Shields (</w:t>
      </w:r>
      <w:r w:rsidR="007A3376" w:rsidRPr="00CA2E86">
        <w:rPr>
          <w:rFonts w:eastAsia="Times New Roman"/>
        </w:rPr>
        <w:t>Eagle Haven</w:t>
      </w:r>
      <w:r w:rsidRPr="00CA2E86">
        <w:rPr>
          <w:rFonts w:eastAsia="Times New Roman"/>
        </w:rPr>
        <w:t>, Perkin’s Apples);</w:t>
      </w:r>
      <w:r w:rsidR="007A3376" w:rsidRPr="00CA2E86">
        <w:rPr>
          <w:rFonts w:eastAsia="Times New Roman"/>
        </w:rPr>
        <w:t xml:space="preserve"> </w:t>
      </w:r>
      <w:r w:rsidR="007767F5" w:rsidRPr="00CA2E86">
        <w:rPr>
          <w:rFonts w:eastAsia="Times New Roman"/>
        </w:rPr>
        <w:t xml:space="preserve">Taryn Holmstrom </w:t>
      </w:r>
      <w:r w:rsidR="00CA2E86" w:rsidRPr="00CA2E86">
        <w:rPr>
          <w:rFonts w:eastAsia="Times New Roman"/>
        </w:rPr>
        <w:t>(Skagit Valley Wedding Rentals)</w:t>
      </w:r>
      <w:r w:rsidR="007767F5" w:rsidRPr="00CA2E86">
        <w:rPr>
          <w:rFonts w:eastAsia="Times New Roman"/>
        </w:rPr>
        <w:t>;</w:t>
      </w:r>
      <w:r w:rsidR="00C17FED" w:rsidRPr="00CA2E86">
        <w:rPr>
          <w:rFonts w:eastAsia="Times New Roman"/>
        </w:rPr>
        <w:t xml:space="preserve"> Amy Frye (Boldly Grown Farms); </w:t>
      </w:r>
      <w:r w:rsidR="007A3376" w:rsidRPr="00CA2E86">
        <w:rPr>
          <w:rFonts w:eastAsia="Times New Roman"/>
        </w:rPr>
        <w:t xml:space="preserve">Hollie Del Vecchio, Tim Knue, and Allen Rozema </w:t>
      </w:r>
      <w:r w:rsidRPr="00CA2E86">
        <w:rPr>
          <w:rFonts w:eastAsia="Times New Roman"/>
        </w:rPr>
        <w:t>(</w:t>
      </w:r>
      <w:r w:rsidR="007A3376" w:rsidRPr="00CA2E86">
        <w:rPr>
          <w:rFonts w:eastAsia="Times New Roman"/>
        </w:rPr>
        <w:t>SPF</w:t>
      </w:r>
      <w:r w:rsidRPr="00CA2E86">
        <w:rPr>
          <w:rFonts w:eastAsia="Times New Roman"/>
        </w:rPr>
        <w:t>)</w:t>
      </w:r>
      <w:r w:rsidR="007A3376" w:rsidRPr="00CA2E86">
        <w:rPr>
          <w:rFonts w:eastAsia="Times New Roman"/>
        </w:rPr>
        <w:t>; Lyn Wiltse</w:t>
      </w:r>
      <w:r w:rsidRPr="00CA2E86">
        <w:rPr>
          <w:rFonts w:eastAsia="Times New Roman"/>
        </w:rPr>
        <w:t>, facilitator (</w:t>
      </w:r>
      <w:r w:rsidR="007A3376" w:rsidRPr="00CA2E86">
        <w:rPr>
          <w:rFonts w:eastAsia="Times New Roman"/>
        </w:rPr>
        <w:t xml:space="preserve">PDSA Consulting) </w:t>
      </w:r>
    </w:p>
    <w:p w14:paraId="40E18664" w14:textId="77777777" w:rsidR="00513EDC" w:rsidRPr="00E14479" w:rsidRDefault="00513EDC">
      <w:pPr>
        <w:rPr>
          <w:sz w:val="16"/>
          <w:szCs w:val="16"/>
        </w:rPr>
      </w:pPr>
    </w:p>
    <w:p w14:paraId="7D0260F0" w14:textId="7CD6EB8F" w:rsidR="006E1638" w:rsidRDefault="006E1638">
      <w:pPr>
        <w:rPr>
          <w:b/>
          <w:bCs/>
        </w:rPr>
      </w:pPr>
      <w:r>
        <w:rPr>
          <w:b/>
          <w:bCs/>
        </w:rPr>
        <w:t>Next Steps for this Group</w:t>
      </w:r>
    </w:p>
    <w:p w14:paraId="15309497" w14:textId="412C8D38" w:rsidR="006E1638" w:rsidRDefault="006E1638">
      <w:r>
        <w:t xml:space="preserve">There was consensus among members present to continue to meet with the intention of coming up with Agritourism Code recommendations by August 10 (assuming the two-week public comment extension is granted). There is strength in diversity. </w:t>
      </w:r>
      <w:r w:rsidR="001751D3">
        <w:t>Per meeting ground rules, a</w:t>
      </w:r>
      <w:r>
        <w:t>ll voices will be heard</w:t>
      </w:r>
      <w:r w:rsidR="001751D3">
        <w:t>,</w:t>
      </w:r>
      <w:r>
        <w:t xml:space="preserve"> and </w:t>
      </w:r>
      <w:r w:rsidR="00BC5FD5">
        <w:t>interests respected</w:t>
      </w:r>
      <w:r>
        <w:t>. Recommendations will carry the strength of consensus among participants.</w:t>
      </w:r>
      <w:r w:rsidR="000E6CDD">
        <w:t xml:space="preserve"> SPF will continue to sponsor these meetings. </w:t>
      </w:r>
    </w:p>
    <w:p w14:paraId="43CDDE2E" w14:textId="77777777" w:rsidR="006E1638" w:rsidRPr="00E14479" w:rsidRDefault="006E1638">
      <w:pPr>
        <w:rPr>
          <w:sz w:val="12"/>
          <w:szCs w:val="12"/>
        </w:rPr>
      </w:pPr>
    </w:p>
    <w:p w14:paraId="3DBD27DB" w14:textId="6BAE3B76" w:rsidR="006E1638" w:rsidRDefault="000E6CDD" w:rsidP="00E14479">
      <w:r>
        <w:t>The following t</w:t>
      </w:r>
      <w:r w:rsidR="006E1638">
        <w:t>wo meeting dates were set:</w:t>
      </w:r>
    </w:p>
    <w:p w14:paraId="1230361D" w14:textId="7640141C" w:rsidR="006E1638" w:rsidRDefault="000E6CDD" w:rsidP="00E14479">
      <w:pPr>
        <w:pStyle w:val="ListParagraph"/>
        <w:numPr>
          <w:ilvl w:val="0"/>
          <w:numId w:val="9"/>
        </w:numPr>
        <w:spacing w:line="240" w:lineRule="auto"/>
      </w:pPr>
      <w:r>
        <w:t>Monday, July 31 from 9am – noon (Skagit Publishing with remote option)</w:t>
      </w:r>
    </w:p>
    <w:p w14:paraId="7553DD33" w14:textId="36655356" w:rsidR="000E6CDD" w:rsidRDefault="000E6CDD" w:rsidP="00E14479">
      <w:pPr>
        <w:pStyle w:val="ListParagraph"/>
        <w:numPr>
          <w:ilvl w:val="1"/>
          <w:numId w:val="9"/>
        </w:numPr>
        <w:spacing w:line="240" w:lineRule="auto"/>
      </w:pPr>
      <w:r>
        <w:t>At the end of this meeting, additional meeting dates will be set as needed</w:t>
      </w:r>
      <w:r w:rsidR="005A116F">
        <w:t>.</w:t>
      </w:r>
    </w:p>
    <w:p w14:paraId="09EF5407" w14:textId="2764F983" w:rsidR="000E6CDD" w:rsidRDefault="000E6CDD" w:rsidP="00E14479">
      <w:pPr>
        <w:pStyle w:val="ListParagraph"/>
        <w:numPr>
          <w:ilvl w:val="0"/>
          <w:numId w:val="9"/>
        </w:numPr>
        <w:spacing w:line="240" w:lineRule="auto"/>
      </w:pPr>
      <w:r>
        <w:t>Wednesday, August 2 from noon – 2pm (Skagit Publishing with remote option)</w:t>
      </w:r>
    </w:p>
    <w:p w14:paraId="56D5F0C9" w14:textId="5F4DC2C8" w:rsidR="00644232" w:rsidRPr="00644232" w:rsidRDefault="00644232">
      <w:pPr>
        <w:rPr>
          <w:b/>
          <w:bCs/>
        </w:rPr>
      </w:pPr>
      <w:r w:rsidRPr="00644232">
        <w:rPr>
          <w:b/>
          <w:bCs/>
        </w:rPr>
        <w:t>Action Items</w:t>
      </w:r>
    </w:p>
    <w:p w14:paraId="1E7C22DD" w14:textId="77777777" w:rsidR="000E6CDD" w:rsidRDefault="00A606F3" w:rsidP="00BE35EC">
      <w:pPr>
        <w:pStyle w:val="ListParagraph"/>
        <w:numPr>
          <w:ilvl w:val="0"/>
          <w:numId w:val="6"/>
        </w:numPr>
        <w:spacing w:line="240" w:lineRule="auto"/>
      </w:pPr>
      <w:r>
        <w:t xml:space="preserve">Lyn: Send out </w:t>
      </w:r>
      <w:r w:rsidR="000E6CDD">
        <w:t xml:space="preserve">meeting notes from this meeting along with </w:t>
      </w:r>
      <w:r>
        <w:t xml:space="preserve">Zoom invites for </w:t>
      </w:r>
      <w:r w:rsidR="000E6CDD">
        <w:t>all future meetings.</w:t>
      </w:r>
    </w:p>
    <w:p w14:paraId="25C179E3" w14:textId="49BA97A4" w:rsidR="00A606F3" w:rsidRDefault="000E6CDD" w:rsidP="00BE35EC">
      <w:pPr>
        <w:pStyle w:val="ListParagraph"/>
        <w:numPr>
          <w:ilvl w:val="0"/>
          <w:numId w:val="6"/>
        </w:numPr>
        <w:spacing w:line="240" w:lineRule="auto"/>
      </w:pPr>
      <w:r>
        <w:t xml:space="preserve">All: Look for future communications to come from </w:t>
      </w:r>
      <w:hyperlink r:id="rId7" w:history="1">
        <w:r w:rsidR="0034025B" w:rsidRPr="007866F6">
          <w:rPr>
            <w:rStyle w:val="Hyperlink"/>
          </w:rPr>
          <w:t>lyn@pdsaconsulting.com</w:t>
        </w:r>
      </w:hyperlink>
      <w:r>
        <w:t xml:space="preserve"> (instead of </w:t>
      </w:r>
      <w:r w:rsidR="00E14479">
        <w:t>A</w:t>
      </w:r>
      <w:r>
        <w:t>llen).</w:t>
      </w:r>
      <w:r w:rsidR="00A606F3">
        <w:t xml:space="preserve"> </w:t>
      </w:r>
    </w:p>
    <w:p w14:paraId="7C3F52AE" w14:textId="2C055774" w:rsidR="002521CA" w:rsidRDefault="002521CA" w:rsidP="00BE35EC">
      <w:pPr>
        <w:pStyle w:val="ListParagraph"/>
        <w:numPr>
          <w:ilvl w:val="0"/>
          <w:numId w:val="6"/>
        </w:numPr>
        <w:spacing w:line="240" w:lineRule="auto"/>
      </w:pPr>
      <w:r>
        <w:t>All: Email suggested agritourism definitions to Lyn by 4pm Friday (July 28) so she can send out for all to review in advance of the July 31 meeting and come prepared to discuss.</w:t>
      </w:r>
    </w:p>
    <w:p w14:paraId="7F8FC753" w14:textId="24E969B1" w:rsidR="00513EDC" w:rsidRDefault="005A116F">
      <w:pPr>
        <w:rPr>
          <w:b/>
          <w:bCs/>
        </w:rPr>
      </w:pPr>
      <w:r>
        <w:rPr>
          <w:b/>
          <w:bCs/>
        </w:rPr>
        <w:t xml:space="preserve">Welcome / </w:t>
      </w:r>
      <w:r w:rsidR="00513EDC" w:rsidRPr="00513EDC">
        <w:rPr>
          <w:b/>
          <w:bCs/>
        </w:rPr>
        <w:t>Opening Remarks</w:t>
      </w:r>
    </w:p>
    <w:p w14:paraId="299DEA3B" w14:textId="606B3B5E" w:rsidR="00E71664" w:rsidRDefault="00E72777" w:rsidP="00E71664">
      <w:r>
        <w:t xml:space="preserve">SPF </w:t>
      </w:r>
      <w:r w:rsidR="00A606F3">
        <w:t xml:space="preserve">Executive Director Allen Rozema </w:t>
      </w:r>
      <w:r>
        <w:t xml:space="preserve">welcomed everyone and thanked them for </w:t>
      </w:r>
      <w:r w:rsidR="00A606F3">
        <w:t xml:space="preserve">attending this initial meeting of the Agritourism Stakeholder Group. </w:t>
      </w:r>
      <w:r w:rsidR="001765C9">
        <w:t xml:space="preserve">He </w:t>
      </w:r>
      <w:r w:rsidR="005A116F">
        <w:t xml:space="preserve">also </w:t>
      </w:r>
      <w:r w:rsidR="008E1345">
        <w:t xml:space="preserve">shared </w:t>
      </w:r>
      <w:r w:rsidR="005A116F">
        <w:t xml:space="preserve">copies </w:t>
      </w:r>
      <w:r w:rsidR="001765C9">
        <w:t>SPF</w:t>
      </w:r>
      <w:r w:rsidR="005A116F">
        <w:t>’s</w:t>
      </w:r>
      <w:r w:rsidR="001765C9">
        <w:t xml:space="preserve"> Policy Position on Agritourism</w:t>
      </w:r>
      <w:r w:rsidR="008E1345">
        <w:t xml:space="preserve"> from early 2022</w:t>
      </w:r>
      <w:r w:rsidR="001765C9">
        <w:t xml:space="preserve">. </w:t>
      </w:r>
      <w:r w:rsidR="001751D3">
        <w:t xml:space="preserve">Today’s Skagit Valley Herald </w:t>
      </w:r>
      <w:r w:rsidR="00E14479">
        <w:t xml:space="preserve">announced that </w:t>
      </w:r>
      <w:r w:rsidR="005A116F">
        <w:t>the p</w:t>
      </w:r>
      <w:r w:rsidR="001765C9">
        <w:t>ubli</w:t>
      </w:r>
      <w:r w:rsidR="00037BF8">
        <w:t>c</w:t>
      </w:r>
      <w:r w:rsidR="001765C9">
        <w:t xml:space="preserve"> comment per</w:t>
      </w:r>
      <w:r w:rsidR="00037BF8">
        <w:t>io</w:t>
      </w:r>
      <w:r w:rsidR="001765C9">
        <w:t>d</w:t>
      </w:r>
      <w:r w:rsidR="005A116F">
        <w:t>, originally set to end on July 27,</w:t>
      </w:r>
      <w:r w:rsidR="001765C9">
        <w:t xml:space="preserve"> </w:t>
      </w:r>
      <w:r w:rsidR="005A116F">
        <w:t>will likely be e</w:t>
      </w:r>
      <w:r w:rsidR="001765C9">
        <w:t xml:space="preserve">xtended for an additional two weeks. </w:t>
      </w:r>
      <w:r w:rsidR="002F3A6A">
        <w:t xml:space="preserve">Allen shared the County’s timeline as currently proposed and the </w:t>
      </w:r>
      <w:r w:rsidR="003D0F37">
        <w:t>two-week</w:t>
      </w:r>
      <w:r w:rsidR="002F3A6A">
        <w:t xml:space="preserve"> extension for additional public comment is just putting a pause on current schedule – with the Planning Commission committed to making a recommendation to the Board of County Commissioners by October. </w:t>
      </w:r>
      <w:r w:rsidR="00E14479">
        <w:t>Allen</w:t>
      </w:r>
      <w:r w:rsidR="002F3A6A">
        <w:t xml:space="preserve"> expressed</w:t>
      </w:r>
      <w:r w:rsidR="005A116F">
        <w:t xml:space="preserve"> hope</w:t>
      </w:r>
      <w:r w:rsidR="002F3A6A">
        <w:t xml:space="preserve"> that</w:t>
      </w:r>
      <w:r w:rsidR="005A116F">
        <w:t xml:space="preserve"> i</w:t>
      </w:r>
      <w:r w:rsidR="001765C9">
        <w:t xml:space="preserve">f </w:t>
      </w:r>
      <w:r w:rsidR="002F3A6A">
        <w:t xml:space="preserve"> this group </w:t>
      </w:r>
      <w:r w:rsidR="001765C9">
        <w:t>can make progress</w:t>
      </w:r>
      <w:r w:rsidR="002F3A6A">
        <w:t>,</w:t>
      </w:r>
      <w:r w:rsidR="001765C9">
        <w:t xml:space="preserve"> and commu</w:t>
      </w:r>
      <w:r w:rsidR="00037BF8">
        <w:t>nic</w:t>
      </w:r>
      <w:r w:rsidR="001765C9">
        <w:t>ate that to Skagit County,</w:t>
      </w:r>
      <w:r w:rsidR="002F3A6A">
        <w:t xml:space="preserve"> it’s possible that additional time may be granted.</w:t>
      </w:r>
      <w:r w:rsidR="003D0F37">
        <w:t xml:space="preserve"> </w:t>
      </w:r>
      <w:r w:rsidR="002F3A6A">
        <w:t>However</w:t>
      </w:r>
      <w:r w:rsidR="003D0F37">
        <w:t>,</w:t>
      </w:r>
      <w:r w:rsidR="002F3A6A">
        <w:t xml:space="preserve"> we shouldn’t count on that</w:t>
      </w:r>
      <w:r w:rsidR="003D0F37">
        <w:t>. We should</w:t>
      </w:r>
      <w:r w:rsidR="002F3A6A">
        <w:t xml:space="preserve"> </w:t>
      </w:r>
      <w:r w:rsidR="003D0F37">
        <w:t>instead</w:t>
      </w:r>
      <w:r w:rsidR="002F3A6A">
        <w:t xml:space="preserve"> try to come together with some additional recommendations by the new deadline. There was discussion about </w:t>
      </w:r>
      <w:r w:rsidR="003D0F37">
        <w:t xml:space="preserve">the </w:t>
      </w:r>
      <w:r w:rsidR="002F3A6A">
        <w:t>County process and how little or how much we are able to propose to the Planning Commission without having to “reset” the clock. Tim Knue encouraged that we should not be limited in our thinking</w:t>
      </w:r>
      <w:r w:rsidR="003D0F37">
        <w:t>,</w:t>
      </w:r>
      <w:r w:rsidR="002F3A6A">
        <w:t xml:space="preserve"> and it is ultimately up to the Planning Commission, after receiving all public comments, to decide what do with it. </w:t>
      </w:r>
      <w:r w:rsidR="00E71664">
        <w:t xml:space="preserve"> </w:t>
      </w:r>
    </w:p>
    <w:p w14:paraId="19DFD446" w14:textId="63D958C5" w:rsidR="001765C9" w:rsidRDefault="001765C9" w:rsidP="009D3357">
      <w:pPr>
        <w:rPr>
          <w:sz w:val="16"/>
          <w:szCs w:val="16"/>
        </w:rPr>
      </w:pPr>
    </w:p>
    <w:p w14:paraId="28F9402C" w14:textId="77777777" w:rsidR="001751D3" w:rsidRDefault="001751D3" w:rsidP="001751D3">
      <w:pPr>
        <w:rPr>
          <w:b/>
          <w:bCs/>
        </w:rPr>
      </w:pPr>
      <w:r>
        <w:rPr>
          <w:b/>
          <w:bCs/>
        </w:rPr>
        <w:t>Ground Rules / Decision Making Protocol</w:t>
      </w:r>
    </w:p>
    <w:p w14:paraId="7D1FB0B2" w14:textId="77777777" w:rsidR="001751D3" w:rsidRPr="00E2730D" w:rsidRDefault="001751D3" w:rsidP="001751D3">
      <w:r>
        <w:t>Lyn reviewed the ground rules we will use to ensure efficient and effective meetings and collaborative, consensus-based decisions. These rules were used throughout the meeting.</w:t>
      </w:r>
    </w:p>
    <w:p w14:paraId="43CA9F44" w14:textId="77777777" w:rsidR="001751D3" w:rsidRPr="001751D3" w:rsidRDefault="001751D3" w:rsidP="001751D3">
      <w:pPr>
        <w:rPr>
          <w:b/>
          <w:bCs/>
          <w:sz w:val="16"/>
          <w:szCs w:val="16"/>
        </w:rPr>
      </w:pPr>
    </w:p>
    <w:p w14:paraId="1C501691" w14:textId="77777777" w:rsidR="00DC6B80" w:rsidRDefault="00DC6B80">
      <w:pPr>
        <w:spacing w:after="160" w:line="259" w:lineRule="auto"/>
        <w:rPr>
          <w:b/>
          <w:bCs/>
        </w:rPr>
      </w:pPr>
      <w:r>
        <w:rPr>
          <w:b/>
          <w:bCs/>
        </w:rPr>
        <w:br w:type="page"/>
      </w:r>
    </w:p>
    <w:p w14:paraId="4F4CBE42" w14:textId="61DDFD6D" w:rsidR="001751D3" w:rsidRDefault="001751D3" w:rsidP="001751D3">
      <w:pPr>
        <w:rPr>
          <w:b/>
          <w:bCs/>
        </w:rPr>
      </w:pPr>
      <w:r>
        <w:rPr>
          <w:b/>
          <w:bCs/>
        </w:rPr>
        <w:lastRenderedPageBreak/>
        <w:t>Work Product of this Stakeholder Group</w:t>
      </w:r>
    </w:p>
    <w:p w14:paraId="4E2BB98D" w14:textId="77777777" w:rsidR="001751D3" w:rsidRPr="00E2730D" w:rsidRDefault="001751D3" w:rsidP="001751D3">
      <w:pPr>
        <w:rPr>
          <w:b/>
          <w:bCs/>
        </w:rPr>
      </w:pPr>
      <w:r>
        <w:t>We will prepare recommendations for the Planning Commission to review and consider in addition to all the other public comments they are receiving. Code amendments submitted through this collaborative effort of diverse stakeholders would likely carry more weight than single-interest proposals.</w:t>
      </w:r>
    </w:p>
    <w:p w14:paraId="3A6AAE26" w14:textId="77777777" w:rsidR="002A43A0" w:rsidRPr="002A43A0" w:rsidRDefault="002A43A0" w:rsidP="00203F7D">
      <w:pPr>
        <w:rPr>
          <w:b/>
          <w:bCs/>
          <w:sz w:val="16"/>
          <w:szCs w:val="16"/>
        </w:rPr>
      </w:pPr>
    </w:p>
    <w:p w14:paraId="570B7B51" w14:textId="265C3504" w:rsidR="00203F7D" w:rsidRPr="00E72777" w:rsidRDefault="00203F7D" w:rsidP="00203F7D">
      <w:r w:rsidRPr="00203F7D">
        <w:rPr>
          <w:b/>
          <w:bCs/>
        </w:rPr>
        <w:t>Timeline</w:t>
      </w:r>
      <w:r>
        <w:t xml:space="preserve"> </w:t>
      </w:r>
    </w:p>
    <w:p w14:paraId="4065F48C" w14:textId="56D65254" w:rsidR="00203F7D" w:rsidRPr="00E72777" w:rsidRDefault="00203F7D" w:rsidP="00203F7D">
      <w:pPr>
        <w:pStyle w:val="ListParagraph"/>
        <w:numPr>
          <w:ilvl w:val="0"/>
          <w:numId w:val="7"/>
        </w:numPr>
        <w:spacing w:line="240" w:lineRule="auto"/>
      </w:pPr>
      <w:r>
        <w:t xml:space="preserve">July 27: Deadline for Public </w:t>
      </w:r>
      <w:r w:rsidR="00E14479">
        <w:t>C</w:t>
      </w:r>
      <w:r>
        <w:t>omments (likely to be extended to August 10).</w:t>
      </w:r>
    </w:p>
    <w:p w14:paraId="018C539C" w14:textId="77777777" w:rsidR="00203F7D" w:rsidRDefault="00203F7D" w:rsidP="00203F7D">
      <w:pPr>
        <w:pStyle w:val="ListParagraph"/>
        <w:numPr>
          <w:ilvl w:val="0"/>
          <w:numId w:val="7"/>
        </w:numPr>
        <w:spacing w:line="240" w:lineRule="auto"/>
      </w:pPr>
      <w:r w:rsidRPr="00E72777">
        <w:t>Sept. 26</w:t>
      </w:r>
      <w:r>
        <w:t xml:space="preserve">: </w:t>
      </w:r>
      <w:r w:rsidRPr="00E72777">
        <w:t xml:space="preserve">Closed </w:t>
      </w:r>
      <w:r>
        <w:t>R</w:t>
      </w:r>
      <w:r w:rsidRPr="00E72777">
        <w:t xml:space="preserve">ecord </w:t>
      </w:r>
      <w:r>
        <w:t>P</w:t>
      </w:r>
      <w:r w:rsidRPr="00E72777">
        <w:t xml:space="preserve">ublic </w:t>
      </w:r>
      <w:r>
        <w:t>H</w:t>
      </w:r>
      <w:r w:rsidRPr="00E72777">
        <w:t xml:space="preserve">earing </w:t>
      </w:r>
    </w:p>
    <w:p w14:paraId="50A0488A" w14:textId="45690F3E" w:rsidR="00E14479" w:rsidRDefault="00203F7D" w:rsidP="00203F7D">
      <w:pPr>
        <w:pStyle w:val="ListParagraph"/>
        <w:numPr>
          <w:ilvl w:val="1"/>
          <w:numId w:val="7"/>
        </w:numPr>
        <w:spacing w:line="240" w:lineRule="auto"/>
      </w:pPr>
      <w:r>
        <w:t xml:space="preserve">The Planning Commission </w:t>
      </w:r>
      <w:r w:rsidRPr="00E72777">
        <w:t>will review public comments</w:t>
      </w:r>
      <w:r w:rsidR="00BC5FD5">
        <w:t xml:space="preserve"> already submitted</w:t>
      </w:r>
      <w:r w:rsidR="00E14479">
        <w:t>.</w:t>
      </w:r>
      <w:r w:rsidR="00BC5FD5">
        <w:t xml:space="preserve"> They can accept, modify, or create a new proposal to present to the Board of County Commissioners. Can also decide they want to start the process all over again. Right now, the process is on a path for code adoption. </w:t>
      </w:r>
      <w:r w:rsidR="00181803">
        <w:t>The public comment period has been extended to allow for more time for the public to participate.</w:t>
      </w:r>
    </w:p>
    <w:p w14:paraId="6D5B4285" w14:textId="41E8CF83" w:rsidR="00E14479" w:rsidRDefault="00181803" w:rsidP="00203F7D">
      <w:pPr>
        <w:pStyle w:val="ListParagraph"/>
        <w:numPr>
          <w:ilvl w:val="1"/>
          <w:numId w:val="7"/>
        </w:numPr>
        <w:spacing w:line="240" w:lineRule="auto"/>
      </w:pPr>
      <w:r>
        <w:t xml:space="preserve">The </w:t>
      </w:r>
      <w:r w:rsidR="00E14479">
        <w:t xml:space="preserve">Public may attend and answer any questions about comments already submitted. </w:t>
      </w:r>
    </w:p>
    <w:p w14:paraId="2263721B" w14:textId="39F5BCB6" w:rsidR="00203F7D" w:rsidRPr="00E72777" w:rsidRDefault="00E14479" w:rsidP="00203F7D">
      <w:pPr>
        <w:pStyle w:val="ListParagraph"/>
        <w:numPr>
          <w:ilvl w:val="1"/>
          <w:numId w:val="7"/>
        </w:numPr>
        <w:spacing w:line="240" w:lineRule="auto"/>
      </w:pPr>
      <w:r>
        <w:t xml:space="preserve">No new comments </w:t>
      </w:r>
      <w:r w:rsidR="00BC5FD5">
        <w:t xml:space="preserve">/ testimony </w:t>
      </w:r>
      <w:r>
        <w:t xml:space="preserve">will be accepted. </w:t>
      </w:r>
    </w:p>
    <w:p w14:paraId="5C1D4814" w14:textId="4158EF58" w:rsidR="00203F7D" w:rsidRPr="00E72777" w:rsidRDefault="00203F7D" w:rsidP="00203F7D">
      <w:pPr>
        <w:pStyle w:val="ListParagraph"/>
        <w:numPr>
          <w:ilvl w:val="0"/>
          <w:numId w:val="7"/>
        </w:numPr>
        <w:spacing w:after="0" w:line="240" w:lineRule="auto"/>
      </w:pPr>
      <w:r w:rsidRPr="00E72777">
        <w:t xml:space="preserve">Oct. 10: </w:t>
      </w:r>
      <w:r w:rsidR="00181803">
        <w:t xml:space="preserve">The </w:t>
      </w:r>
      <w:r w:rsidRPr="00E72777">
        <w:t xml:space="preserve">Planning Commission makes </w:t>
      </w:r>
      <w:r w:rsidR="00E2730D">
        <w:t>r</w:t>
      </w:r>
      <w:r w:rsidRPr="00E72777">
        <w:t xml:space="preserve">ecommendations to </w:t>
      </w:r>
      <w:r w:rsidR="00BC5FD5">
        <w:t xml:space="preserve">the </w:t>
      </w:r>
      <w:r w:rsidRPr="00E72777">
        <w:t xml:space="preserve">Board of County Commissioners. </w:t>
      </w:r>
    </w:p>
    <w:p w14:paraId="5C211703" w14:textId="77777777" w:rsidR="00F812CF" w:rsidRPr="00E2730D" w:rsidRDefault="00F812CF" w:rsidP="009D3357">
      <w:pPr>
        <w:rPr>
          <w:sz w:val="16"/>
          <w:szCs w:val="16"/>
        </w:rPr>
      </w:pPr>
    </w:p>
    <w:p w14:paraId="67D6D092" w14:textId="37D0C804" w:rsidR="00AF7B8B" w:rsidRPr="00AF7B8B" w:rsidRDefault="00AF7B8B" w:rsidP="009D3357">
      <w:pPr>
        <w:rPr>
          <w:b/>
          <w:bCs/>
        </w:rPr>
      </w:pPr>
      <w:r>
        <w:rPr>
          <w:b/>
          <w:bCs/>
        </w:rPr>
        <w:t>Appreciation Expressed</w:t>
      </w:r>
    </w:p>
    <w:p w14:paraId="68DC3E27" w14:textId="5FA72032" w:rsidR="00AF7B8B" w:rsidRDefault="00AF7B8B" w:rsidP="00AF7B8B">
      <w:r>
        <w:t xml:space="preserve">It was broadly acknowledged that The Ag Advisory Board spent a lot of time </w:t>
      </w:r>
      <w:r w:rsidR="008E1345">
        <w:t xml:space="preserve">and effort </w:t>
      </w:r>
      <w:r>
        <w:t xml:space="preserve">coming up with </w:t>
      </w:r>
      <w:r w:rsidR="00903A08">
        <w:t>their</w:t>
      </w:r>
      <w:r w:rsidR="00B95238">
        <w:t xml:space="preserve"> recommendations to the Planning Commission</w:t>
      </w:r>
      <w:r>
        <w:t xml:space="preserve">. There were two years of </w:t>
      </w:r>
      <w:r w:rsidR="00B95238">
        <w:t>community forums, public hearings and two community surveys.</w:t>
      </w:r>
      <w:r>
        <w:t xml:space="preserve"> </w:t>
      </w:r>
      <w:r w:rsidR="00B95238">
        <w:t>Two</w:t>
      </w:r>
      <w:r>
        <w:t xml:space="preserve"> reports were prepared by a consulting group</w:t>
      </w:r>
      <w:r w:rsidR="00B95238">
        <w:t xml:space="preserve"> and released to the public</w:t>
      </w:r>
      <w:r>
        <w:t>. Terry Sapp recommended everyone read the existing code. He has studie</w:t>
      </w:r>
      <w:r w:rsidR="00E71664">
        <w:t>d</w:t>
      </w:r>
      <w:r>
        <w:t xml:space="preserve"> thi</w:t>
      </w:r>
      <w:r w:rsidR="008C55C6">
        <w:t>s</w:t>
      </w:r>
      <w:r>
        <w:t xml:space="preserve"> in</w:t>
      </w:r>
      <w:r w:rsidR="008C55C6">
        <w:t xml:space="preserve"> </w:t>
      </w:r>
      <w:r>
        <w:t xml:space="preserve">depth, as well as code on other states </w:t>
      </w:r>
      <w:r w:rsidR="008C55C6">
        <w:t>s</w:t>
      </w:r>
      <w:r>
        <w:t>u</w:t>
      </w:r>
      <w:r w:rsidR="008C55C6">
        <w:t>c</w:t>
      </w:r>
      <w:r>
        <w:t xml:space="preserve">h as North Carolina </w:t>
      </w:r>
      <w:r w:rsidR="008C55C6">
        <w:t>w</w:t>
      </w:r>
      <w:r>
        <w:t>ho is dealing with many agritourism challenges. Katie note</w:t>
      </w:r>
      <w:r w:rsidR="008C55C6">
        <w:t>d</w:t>
      </w:r>
      <w:r>
        <w:t xml:space="preserve"> Vermont has had success result from its agritourism code. </w:t>
      </w:r>
    </w:p>
    <w:p w14:paraId="6AB3D6D7" w14:textId="77777777" w:rsidR="00AF7B8B" w:rsidRPr="00E2730D" w:rsidRDefault="00AF7B8B" w:rsidP="00AF7B8B">
      <w:pPr>
        <w:rPr>
          <w:sz w:val="16"/>
          <w:szCs w:val="16"/>
        </w:rPr>
      </w:pPr>
    </w:p>
    <w:p w14:paraId="1AD68F51" w14:textId="18462CDE" w:rsidR="00AF7B8B" w:rsidRDefault="00AF7B8B" w:rsidP="00AF7B8B">
      <w:pPr>
        <w:rPr>
          <w:b/>
          <w:bCs/>
        </w:rPr>
      </w:pPr>
      <w:r>
        <w:rPr>
          <w:b/>
          <w:bCs/>
        </w:rPr>
        <w:t>Where to Start</w:t>
      </w:r>
      <w:r w:rsidR="00E2730D">
        <w:rPr>
          <w:b/>
          <w:bCs/>
        </w:rPr>
        <w:t>: Defining Agritourism</w:t>
      </w:r>
    </w:p>
    <w:p w14:paraId="6E4CD8F3" w14:textId="477E7598" w:rsidR="008E1345" w:rsidRPr="008E1345" w:rsidRDefault="00AF7B8B" w:rsidP="008E1345">
      <w:pPr>
        <w:rPr>
          <w:i/>
          <w:iCs/>
        </w:rPr>
      </w:pPr>
      <w:r>
        <w:t>There was consensus to start by reviewing</w:t>
      </w:r>
      <w:r w:rsidR="00B95238">
        <w:t xml:space="preserve"> the definition of</w:t>
      </w:r>
      <w:r>
        <w:t xml:space="preserve"> agritourism as </w:t>
      </w:r>
      <w:r w:rsidR="00B95238">
        <w:t xml:space="preserve">proposed </w:t>
      </w:r>
      <w:r>
        <w:t>by the Ag Advisory</w:t>
      </w:r>
      <w:r w:rsidR="008C55C6">
        <w:t xml:space="preserve"> </w:t>
      </w:r>
      <w:r>
        <w:t>Board</w:t>
      </w:r>
      <w:r w:rsidR="00903A08">
        <w:t xml:space="preserve">. </w:t>
      </w:r>
      <w:r w:rsidR="00B95238">
        <w:t>There was mixed support for the proposed definition.</w:t>
      </w:r>
      <w:r w:rsidR="008C55C6">
        <w:t xml:space="preserve"> Jesse suggested comparing it to </w:t>
      </w:r>
      <w:r w:rsidR="00903A08">
        <w:t xml:space="preserve">the US </w:t>
      </w:r>
      <w:r w:rsidR="008C55C6">
        <w:t xml:space="preserve">Department of Agriculture’s definition. Kara projected </w:t>
      </w:r>
      <w:r w:rsidR="008E1345">
        <w:t xml:space="preserve">on the screen </w:t>
      </w:r>
      <w:r w:rsidR="008C55C6">
        <w:t>a format we might use to generate our work product</w:t>
      </w:r>
      <w:r w:rsidR="008E1345">
        <w:t xml:space="preserve"> with one column showing the language from S</w:t>
      </w:r>
      <w:r w:rsidR="008C55C6">
        <w:t>kagit County (Ag Advisory Board)</w:t>
      </w:r>
      <w:r w:rsidR="008E1345">
        <w:t xml:space="preserve"> and the other showing </w:t>
      </w:r>
      <w:r w:rsidR="008C55C6">
        <w:t>Group Suggestions</w:t>
      </w:r>
      <w:r w:rsidR="008E1345">
        <w:t>.</w:t>
      </w:r>
      <w:r w:rsidR="00903A08">
        <w:t xml:space="preserve"> </w:t>
      </w:r>
    </w:p>
    <w:p w14:paraId="4B4F6BE3" w14:textId="77777777" w:rsidR="008E1345" w:rsidRPr="00FF0142" w:rsidRDefault="008E1345" w:rsidP="008E1345">
      <w:pPr>
        <w:rPr>
          <w:sz w:val="16"/>
          <w:szCs w:val="16"/>
        </w:rPr>
      </w:pPr>
    </w:p>
    <w:p w14:paraId="2986D431" w14:textId="3D0BF6D1" w:rsidR="0076739A" w:rsidRDefault="0076739A" w:rsidP="0076739A">
      <w:r>
        <w:t>The new definition in SCC 14.04.020 defining “Agritourism” as:</w:t>
      </w:r>
    </w:p>
    <w:p w14:paraId="5A606B69" w14:textId="0BAE0A3B" w:rsidR="0076739A" w:rsidRDefault="0076739A" w:rsidP="0076739A">
      <w:r>
        <w:t xml:space="preserve"> A common, farm-based, commercial activity the public that promotes agriculture, is directly related to onsite agricultural production, is incidental and subordinate to the working farm operation, and is operated by the owner or operator of the farm or family members. Celebratory gatherings, weddings, parties or similar uses that cause the property to act as an event center or that take place in structures specifically designed for such evets are not agritourism. </w:t>
      </w:r>
    </w:p>
    <w:p w14:paraId="36235593" w14:textId="77777777" w:rsidR="00E2730D" w:rsidRPr="00E2730D" w:rsidRDefault="00E2730D" w:rsidP="0076739A">
      <w:pPr>
        <w:rPr>
          <w:sz w:val="16"/>
          <w:szCs w:val="16"/>
        </w:rPr>
      </w:pPr>
    </w:p>
    <w:p w14:paraId="200B2766" w14:textId="45617816" w:rsidR="0076739A" w:rsidRDefault="00E2730D" w:rsidP="0076739A">
      <w:r>
        <w:t xml:space="preserve">The </w:t>
      </w:r>
      <w:r w:rsidR="0076739A">
        <w:t>USDA Definition of Agritourism:</w:t>
      </w:r>
    </w:p>
    <w:p w14:paraId="3153F7B6" w14:textId="5A8BBE7E" w:rsidR="008C55C6" w:rsidRDefault="001751D3" w:rsidP="008C55C6">
      <w:r>
        <w:t xml:space="preserve">A form of commercial enterprise that links agricultural production and/or processing with tourism to attract visitors onto a farm, ranch, or </w:t>
      </w:r>
      <w:r w:rsidR="00FF0142">
        <w:t>other agricultural</w:t>
      </w:r>
      <w:r>
        <w:t xml:space="preserve"> business for the purposes of entertaining or educating the visitors while generating income for the farm, ranch, or business owner</w:t>
      </w:r>
      <w:r w:rsidR="009C5035">
        <w:t>.</w:t>
      </w:r>
    </w:p>
    <w:p w14:paraId="16239C8F" w14:textId="77777777" w:rsidR="00AF7B8B" w:rsidRPr="001751D3" w:rsidRDefault="00AF7B8B" w:rsidP="00AF7B8B">
      <w:pPr>
        <w:rPr>
          <w:sz w:val="16"/>
          <w:szCs w:val="16"/>
        </w:rPr>
      </w:pPr>
    </w:p>
    <w:p w14:paraId="1BA8A0F5" w14:textId="77777777" w:rsidR="008E1345" w:rsidRDefault="008E1345" w:rsidP="009D3357">
      <w:pPr>
        <w:rPr>
          <w:b/>
          <w:bCs/>
        </w:rPr>
      </w:pPr>
      <w:r>
        <w:rPr>
          <w:b/>
          <w:bCs/>
        </w:rPr>
        <w:t>Initial Discussion</w:t>
      </w:r>
    </w:p>
    <w:p w14:paraId="19868AFB" w14:textId="360C1ACB" w:rsidR="00EF697B" w:rsidRDefault="00EF697B" w:rsidP="00EF697B">
      <w:pPr>
        <w:pStyle w:val="ListParagraph"/>
        <w:numPr>
          <w:ilvl w:val="0"/>
          <w:numId w:val="11"/>
        </w:numPr>
        <w:spacing w:line="240" w:lineRule="auto"/>
      </w:pPr>
      <w:r>
        <w:t xml:space="preserve">We will start with agreeing on how to define agritourism and then move on to a review of the proposed code. To that end, everyone was asked to email to </w:t>
      </w:r>
      <w:r w:rsidR="001751D3">
        <w:t>L</w:t>
      </w:r>
      <w:r>
        <w:t xml:space="preserve">yn examples of agritourism definitions that they think would meet the interests of this group’s stakeholders so she can send them out for all to review in advance of the next meeting. </w:t>
      </w:r>
    </w:p>
    <w:p w14:paraId="28D4BDCC" w14:textId="6BC393B9" w:rsidR="001751D3" w:rsidRDefault="001751D3" w:rsidP="00EF697B">
      <w:pPr>
        <w:pStyle w:val="ListParagraph"/>
        <w:numPr>
          <w:ilvl w:val="0"/>
          <w:numId w:val="11"/>
        </w:numPr>
        <w:spacing w:line="240" w:lineRule="auto"/>
      </w:pPr>
      <w:r>
        <w:t>We may also need to come to agreement on the meaning of “entertaining.”</w:t>
      </w:r>
    </w:p>
    <w:p w14:paraId="48F9EC52" w14:textId="1C3C2F26" w:rsidR="00EF697B" w:rsidRDefault="00EF697B" w:rsidP="00EF697B">
      <w:pPr>
        <w:pStyle w:val="ListParagraph"/>
        <w:numPr>
          <w:ilvl w:val="0"/>
          <w:numId w:val="11"/>
        </w:numPr>
        <w:spacing w:line="240" w:lineRule="auto"/>
      </w:pPr>
      <w:r>
        <w:t>Our s</w:t>
      </w:r>
      <w:r w:rsidR="00F812CF">
        <w:t>uccess depends o</w:t>
      </w:r>
      <w:r w:rsidR="008E1345">
        <w:t>n</w:t>
      </w:r>
      <w:r w:rsidR="00F812CF">
        <w:t xml:space="preserve"> unity and all agreeing how to move </w:t>
      </w:r>
      <w:r w:rsidR="008E1345">
        <w:t xml:space="preserve">forward </w:t>
      </w:r>
      <w:r w:rsidR="00F812CF">
        <w:t xml:space="preserve">together. </w:t>
      </w:r>
      <w:r w:rsidR="008E1345">
        <w:t>Keep in mind that while we p</w:t>
      </w:r>
      <w:r w:rsidR="00F812CF">
        <w:t>ut sugg</w:t>
      </w:r>
      <w:r w:rsidR="008E1345">
        <w:t>e</w:t>
      </w:r>
      <w:r w:rsidR="00F812CF">
        <w:t>stions forwa</w:t>
      </w:r>
      <w:r w:rsidR="008E1345">
        <w:t>rd</w:t>
      </w:r>
      <w:r w:rsidR="00B95238">
        <w:t>,</w:t>
      </w:r>
      <w:r w:rsidR="00F812CF">
        <w:t xml:space="preserve"> </w:t>
      </w:r>
      <w:r w:rsidR="008E1345">
        <w:t xml:space="preserve">the </w:t>
      </w:r>
      <w:r w:rsidR="00B95238">
        <w:t xml:space="preserve">Board of County </w:t>
      </w:r>
      <w:r w:rsidR="008E1345">
        <w:t xml:space="preserve">Commissioners will have the final say. </w:t>
      </w:r>
    </w:p>
    <w:p w14:paraId="55CDF940" w14:textId="5B44C277" w:rsidR="008779EE" w:rsidRDefault="008779EE" w:rsidP="00EF697B">
      <w:pPr>
        <w:pStyle w:val="ListParagraph"/>
        <w:numPr>
          <w:ilvl w:val="0"/>
          <w:numId w:val="11"/>
        </w:numPr>
        <w:spacing w:line="240" w:lineRule="auto"/>
      </w:pPr>
      <w:r>
        <w:lastRenderedPageBreak/>
        <w:t>The current proposal reads like it</w:t>
      </w:r>
      <w:r w:rsidR="00EF697B">
        <w:t>’</w:t>
      </w:r>
      <w:r>
        <w:t>s trying to define farm-based business. We don’t need to address farm</w:t>
      </w:r>
      <w:r w:rsidR="00EF697B">
        <w:t>-</w:t>
      </w:r>
      <w:r>
        <w:t>based business as it is already working</w:t>
      </w:r>
      <w:r w:rsidR="00EF697B">
        <w:t xml:space="preserve"> - t</w:t>
      </w:r>
      <w:r>
        <w:t xml:space="preserve">akes nothing away from current definitions and uses. </w:t>
      </w:r>
    </w:p>
    <w:p w14:paraId="302E4924" w14:textId="188B0018" w:rsidR="00EF697B" w:rsidRDefault="00EF697B" w:rsidP="00EF697B">
      <w:pPr>
        <w:pStyle w:val="ListParagraph"/>
        <w:numPr>
          <w:ilvl w:val="0"/>
          <w:numId w:val="11"/>
        </w:numPr>
        <w:spacing w:line="240" w:lineRule="auto"/>
      </w:pPr>
      <w:r>
        <w:t xml:space="preserve">It is important to get this right as it will influence future generations and the future of the Valley. </w:t>
      </w:r>
    </w:p>
    <w:p w14:paraId="412877CA" w14:textId="33E404B9" w:rsidR="00EF697B" w:rsidRDefault="00EF697B" w:rsidP="00EF697B">
      <w:pPr>
        <w:pStyle w:val="ListParagraph"/>
        <w:numPr>
          <w:ilvl w:val="0"/>
          <w:numId w:val="11"/>
        </w:numPr>
        <w:spacing w:line="240" w:lineRule="auto"/>
      </w:pPr>
      <w:r>
        <w:t>Though the focus is Ag NRL, the proposed changes say “County” – no</w:t>
      </w:r>
      <w:r w:rsidR="00B95238">
        <w:t>t</w:t>
      </w:r>
      <w:r>
        <w:t xml:space="preserve"> just Ag NRL. </w:t>
      </w:r>
    </w:p>
    <w:p w14:paraId="568D332E" w14:textId="4D95ECE5" w:rsidR="00F812CF" w:rsidRPr="00FF0142" w:rsidRDefault="002521CA" w:rsidP="002521CA">
      <w:pPr>
        <w:rPr>
          <w:i/>
          <w:iCs/>
        </w:rPr>
      </w:pPr>
      <w:r>
        <w:rPr>
          <w:b/>
          <w:bCs/>
        </w:rPr>
        <w:t>August 31 Meeting Topics</w:t>
      </w:r>
      <w:r w:rsidR="00FF0142">
        <w:rPr>
          <w:b/>
          <w:bCs/>
        </w:rPr>
        <w:t xml:space="preserve"> </w:t>
      </w:r>
    </w:p>
    <w:p w14:paraId="45BD69DC" w14:textId="6F776811" w:rsidR="002521CA" w:rsidRDefault="002521CA" w:rsidP="002521CA">
      <w:pPr>
        <w:pStyle w:val="ListParagraph"/>
        <w:numPr>
          <w:ilvl w:val="0"/>
          <w:numId w:val="12"/>
        </w:numPr>
        <w:spacing w:line="240" w:lineRule="auto"/>
      </w:pPr>
      <w:r>
        <w:t>Review notes and action items</w:t>
      </w:r>
      <w:r w:rsidR="001751D3">
        <w:t>.</w:t>
      </w:r>
    </w:p>
    <w:p w14:paraId="3BD2ADAA" w14:textId="7B6F6AE6" w:rsidR="002521CA" w:rsidRDefault="002521CA" w:rsidP="002521CA">
      <w:pPr>
        <w:pStyle w:val="ListParagraph"/>
        <w:numPr>
          <w:ilvl w:val="0"/>
          <w:numId w:val="12"/>
        </w:numPr>
        <w:spacing w:line="240" w:lineRule="auto"/>
      </w:pPr>
      <w:r>
        <w:t>Come to consensus on agritourism definition</w:t>
      </w:r>
      <w:r w:rsidR="001751D3">
        <w:t>.</w:t>
      </w:r>
    </w:p>
    <w:p w14:paraId="40E52366" w14:textId="7C6501C5" w:rsidR="00B00B62" w:rsidRDefault="002521CA" w:rsidP="009D3357">
      <w:pPr>
        <w:pStyle w:val="ListParagraph"/>
        <w:numPr>
          <w:ilvl w:val="0"/>
          <w:numId w:val="12"/>
        </w:numPr>
        <w:spacing w:line="240" w:lineRule="auto"/>
      </w:pPr>
      <w:r>
        <w:t>Do the same with review of and suggestions regarding proposed code</w:t>
      </w:r>
      <w:r w:rsidR="001751D3">
        <w:t>.</w:t>
      </w:r>
    </w:p>
    <w:sectPr w:rsidR="00B00B62" w:rsidSect="00BC5FD5">
      <w:footerReference w:type="default" r:id="rId8"/>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E480" w14:textId="77777777" w:rsidR="001B17DC" w:rsidRDefault="001B17DC" w:rsidP="009D3357">
      <w:r>
        <w:separator/>
      </w:r>
    </w:p>
  </w:endnote>
  <w:endnote w:type="continuationSeparator" w:id="0">
    <w:p w14:paraId="49B9554D" w14:textId="77777777" w:rsidR="001B17DC" w:rsidRDefault="001B17DC" w:rsidP="009D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A39A" w14:textId="6F5EC89B" w:rsidR="009D3357" w:rsidRPr="003D7982" w:rsidRDefault="009D3357" w:rsidP="009D3357">
    <w:pPr>
      <w:pStyle w:val="Footer"/>
      <w:jc w:val="center"/>
      <w:rPr>
        <w:sz w:val="20"/>
        <w:szCs w:val="20"/>
      </w:rPr>
    </w:pPr>
    <w:r w:rsidRPr="003D7982">
      <w:rPr>
        <w:sz w:val="20"/>
        <w:szCs w:val="20"/>
      </w:rPr>
      <w:t xml:space="preserve">Page </w:t>
    </w:r>
    <w:r w:rsidRPr="003D7982">
      <w:rPr>
        <w:sz w:val="20"/>
        <w:szCs w:val="20"/>
      </w:rPr>
      <w:fldChar w:fldCharType="begin"/>
    </w:r>
    <w:r w:rsidRPr="003D7982">
      <w:rPr>
        <w:sz w:val="20"/>
        <w:szCs w:val="20"/>
      </w:rPr>
      <w:instrText xml:space="preserve"> PAGE   \* MERGEFORMAT </w:instrText>
    </w:r>
    <w:r w:rsidRPr="003D7982">
      <w:rPr>
        <w:sz w:val="20"/>
        <w:szCs w:val="20"/>
      </w:rPr>
      <w:fldChar w:fldCharType="separate"/>
    </w:r>
    <w:r w:rsidR="00B95238">
      <w:rPr>
        <w:noProof/>
        <w:sz w:val="20"/>
        <w:szCs w:val="20"/>
      </w:rPr>
      <w:t>2</w:t>
    </w:r>
    <w:r w:rsidRPr="003D7982">
      <w:rPr>
        <w:noProof/>
        <w:sz w:val="20"/>
        <w:szCs w:val="20"/>
      </w:rPr>
      <w:fldChar w:fldCharType="end"/>
    </w:r>
    <w:r w:rsidRPr="003D7982">
      <w:rPr>
        <w:noProof/>
        <w:sz w:val="20"/>
        <w:szCs w:val="20"/>
      </w:rPr>
      <w:t xml:space="preserve"> of </w:t>
    </w:r>
    <w:r w:rsidR="00903A08">
      <w:rPr>
        <w:noProof/>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FA29F" w14:textId="77777777" w:rsidR="001B17DC" w:rsidRDefault="001B17DC" w:rsidP="009D3357">
      <w:r>
        <w:separator/>
      </w:r>
    </w:p>
  </w:footnote>
  <w:footnote w:type="continuationSeparator" w:id="0">
    <w:p w14:paraId="44A76069" w14:textId="77777777" w:rsidR="001B17DC" w:rsidRDefault="001B17DC" w:rsidP="009D3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465"/>
    <w:multiLevelType w:val="hybridMultilevel"/>
    <w:tmpl w:val="55BC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6B1C"/>
    <w:multiLevelType w:val="hybridMultilevel"/>
    <w:tmpl w:val="2A02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32E99"/>
    <w:multiLevelType w:val="hybridMultilevel"/>
    <w:tmpl w:val="306AC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4D785A"/>
    <w:multiLevelType w:val="hybridMultilevel"/>
    <w:tmpl w:val="B408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683C30"/>
    <w:multiLevelType w:val="hybridMultilevel"/>
    <w:tmpl w:val="86EA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349DB"/>
    <w:multiLevelType w:val="hybridMultilevel"/>
    <w:tmpl w:val="57A0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B12C3"/>
    <w:multiLevelType w:val="hybridMultilevel"/>
    <w:tmpl w:val="CC68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F7F93"/>
    <w:multiLevelType w:val="hybridMultilevel"/>
    <w:tmpl w:val="1FF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309FA"/>
    <w:multiLevelType w:val="hybridMultilevel"/>
    <w:tmpl w:val="B9A8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F193A"/>
    <w:multiLevelType w:val="hybridMultilevel"/>
    <w:tmpl w:val="162A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671284"/>
    <w:multiLevelType w:val="hybridMultilevel"/>
    <w:tmpl w:val="192AC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F4F02"/>
    <w:multiLevelType w:val="hybridMultilevel"/>
    <w:tmpl w:val="AC721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6308479">
    <w:abstractNumId w:val="2"/>
  </w:num>
  <w:num w:numId="2" w16cid:durableId="173036649">
    <w:abstractNumId w:val="9"/>
  </w:num>
  <w:num w:numId="3" w16cid:durableId="1283801219">
    <w:abstractNumId w:val="3"/>
  </w:num>
  <w:num w:numId="4" w16cid:durableId="17056679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933368">
    <w:abstractNumId w:val="1"/>
  </w:num>
  <w:num w:numId="6" w16cid:durableId="907232428">
    <w:abstractNumId w:val="8"/>
  </w:num>
  <w:num w:numId="7" w16cid:durableId="918759416">
    <w:abstractNumId w:val="6"/>
  </w:num>
  <w:num w:numId="8" w16cid:durableId="2108769068">
    <w:abstractNumId w:val="5"/>
  </w:num>
  <w:num w:numId="9" w16cid:durableId="2028671494">
    <w:abstractNumId w:val="10"/>
  </w:num>
  <w:num w:numId="10" w16cid:durableId="1334138768">
    <w:abstractNumId w:val="7"/>
  </w:num>
  <w:num w:numId="11" w16cid:durableId="1546059869">
    <w:abstractNumId w:val="0"/>
  </w:num>
  <w:num w:numId="12" w16cid:durableId="2002585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DC"/>
    <w:rsid w:val="00037BF8"/>
    <w:rsid w:val="00067DF7"/>
    <w:rsid w:val="000740D8"/>
    <w:rsid w:val="000E6CDD"/>
    <w:rsid w:val="00151FC6"/>
    <w:rsid w:val="0015440B"/>
    <w:rsid w:val="00165DE6"/>
    <w:rsid w:val="001751D3"/>
    <w:rsid w:val="001765C9"/>
    <w:rsid w:val="001775A7"/>
    <w:rsid w:val="00181803"/>
    <w:rsid w:val="001840F9"/>
    <w:rsid w:val="001B17DC"/>
    <w:rsid w:val="001C3801"/>
    <w:rsid w:val="00203F7D"/>
    <w:rsid w:val="002204B2"/>
    <w:rsid w:val="00233364"/>
    <w:rsid w:val="00234DB9"/>
    <w:rsid w:val="0024401B"/>
    <w:rsid w:val="002521CA"/>
    <w:rsid w:val="002616C0"/>
    <w:rsid w:val="00294071"/>
    <w:rsid w:val="002A43A0"/>
    <w:rsid w:val="002F1501"/>
    <w:rsid w:val="002F3A6A"/>
    <w:rsid w:val="00314D2A"/>
    <w:rsid w:val="00337E54"/>
    <w:rsid w:val="0034025B"/>
    <w:rsid w:val="003D0F37"/>
    <w:rsid w:val="003D7982"/>
    <w:rsid w:val="003E759C"/>
    <w:rsid w:val="00462FC2"/>
    <w:rsid w:val="004E4C4A"/>
    <w:rsid w:val="004E572C"/>
    <w:rsid w:val="005064A2"/>
    <w:rsid w:val="00513EDC"/>
    <w:rsid w:val="0059020F"/>
    <w:rsid w:val="00593BA9"/>
    <w:rsid w:val="005A116F"/>
    <w:rsid w:val="00602081"/>
    <w:rsid w:val="00614A45"/>
    <w:rsid w:val="0063517B"/>
    <w:rsid w:val="00644232"/>
    <w:rsid w:val="00647496"/>
    <w:rsid w:val="00692FD5"/>
    <w:rsid w:val="006941AB"/>
    <w:rsid w:val="00697D20"/>
    <w:rsid w:val="006A1022"/>
    <w:rsid w:val="006D0FA7"/>
    <w:rsid w:val="006E1638"/>
    <w:rsid w:val="00721771"/>
    <w:rsid w:val="00731C35"/>
    <w:rsid w:val="00754FB3"/>
    <w:rsid w:val="00763BCD"/>
    <w:rsid w:val="0076739A"/>
    <w:rsid w:val="007767F5"/>
    <w:rsid w:val="00780CA1"/>
    <w:rsid w:val="007A3376"/>
    <w:rsid w:val="008779EE"/>
    <w:rsid w:val="008C55C6"/>
    <w:rsid w:val="008D731B"/>
    <w:rsid w:val="008E1345"/>
    <w:rsid w:val="00903A08"/>
    <w:rsid w:val="00906676"/>
    <w:rsid w:val="00923F0B"/>
    <w:rsid w:val="00973215"/>
    <w:rsid w:val="0097350C"/>
    <w:rsid w:val="009B27E9"/>
    <w:rsid w:val="009B722C"/>
    <w:rsid w:val="009C5035"/>
    <w:rsid w:val="009D3357"/>
    <w:rsid w:val="00A21825"/>
    <w:rsid w:val="00A43577"/>
    <w:rsid w:val="00A4508E"/>
    <w:rsid w:val="00A50B0B"/>
    <w:rsid w:val="00A606F3"/>
    <w:rsid w:val="00A65DB6"/>
    <w:rsid w:val="00A86BFB"/>
    <w:rsid w:val="00AF7B8B"/>
    <w:rsid w:val="00B00B62"/>
    <w:rsid w:val="00B301D4"/>
    <w:rsid w:val="00B4135E"/>
    <w:rsid w:val="00B506D8"/>
    <w:rsid w:val="00B67B41"/>
    <w:rsid w:val="00B95238"/>
    <w:rsid w:val="00BC5FD5"/>
    <w:rsid w:val="00BE35EC"/>
    <w:rsid w:val="00C035CC"/>
    <w:rsid w:val="00C0403A"/>
    <w:rsid w:val="00C17FED"/>
    <w:rsid w:val="00C2067F"/>
    <w:rsid w:val="00C7666F"/>
    <w:rsid w:val="00C76D99"/>
    <w:rsid w:val="00CA2E86"/>
    <w:rsid w:val="00D12D7A"/>
    <w:rsid w:val="00DC6B80"/>
    <w:rsid w:val="00DD7A63"/>
    <w:rsid w:val="00E14479"/>
    <w:rsid w:val="00E2730D"/>
    <w:rsid w:val="00E71664"/>
    <w:rsid w:val="00E72777"/>
    <w:rsid w:val="00E848E8"/>
    <w:rsid w:val="00EE556A"/>
    <w:rsid w:val="00EF697B"/>
    <w:rsid w:val="00F1630B"/>
    <w:rsid w:val="00F612F3"/>
    <w:rsid w:val="00F733F2"/>
    <w:rsid w:val="00F812CF"/>
    <w:rsid w:val="00FF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0DE0"/>
  <w15:chartTrackingRefBased/>
  <w15:docId w15:val="{BF3A2559-BE22-4042-86CB-74D01A93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ED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EDC"/>
    <w:rPr>
      <w:color w:val="0563C1" w:themeColor="hyperlink"/>
      <w:u w:val="single"/>
    </w:rPr>
  </w:style>
  <w:style w:type="paragraph" w:styleId="ListParagraph">
    <w:name w:val="List Paragraph"/>
    <w:basedOn w:val="Normal"/>
    <w:uiPriority w:val="34"/>
    <w:qFormat/>
    <w:rsid w:val="00513EDC"/>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D3357"/>
    <w:pPr>
      <w:tabs>
        <w:tab w:val="center" w:pos="4680"/>
        <w:tab w:val="right" w:pos="9360"/>
      </w:tabs>
    </w:pPr>
  </w:style>
  <w:style w:type="character" w:customStyle="1" w:styleId="HeaderChar">
    <w:name w:val="Header Char"/>
    <w:basedOn w:val="DefaultParagraphFont"/>
    <w:link w:val="Header"/>
    <w:uiPriority w:val="99"/>
    <w:rsid w:val="009D3357"/>
    <w:rPr>
      <w:rFonts w:ascii="Calibri" w:hAnsi="Calibri" w:cs="Calibri"/>
      <w:kern w:val="0"/>
      <w14:ligatures w14:val="none"/>
    </w:rPr>
  </w:style>
  <w:style w:type="paragraph" w:styleId="Footer">
    <w:name w:val="footer"/>
    <w:basedOn w:val="Normal"/>
    <w:link w:val="FooterChar"/>
    <w:uiPriority w:val="99"/>
    <w:unhideWhenUsed/>
    <w:rsid w:val="009D3357"/>
    <w:pPr>
      <w:tabs>
        <w:tab w:val="center" w:pos="4680"/>
        <w:tab w:val="right" w:pos="9360"/>
      </w:tabs>
    </w:pPr>
  </w:style>
  <w:style w:type="character" w:customStyle="1" w:styleId="FooterChar">
    <w:name w:val="Footer Char"/>
    <w:basedOn w:val="DefaultParagraphFont"/>
    <w:link w:val="Footer"/>
    <w:uiPriority w:val="99"/>
    <w:rsid w:val="009D3357"/>
    <w:rPr>
      <w:rFonts w:ascii="Calibri" w:hAnsi="Calibri" w:cs="Calibri"/>
      <w:kern w:val="0"/>
      <w14:ligatures w14:val="none"/>
    </w:rPr>
  </w:style>
  <w:style w:type="paragraph" w:styleId="Revision">
    <w:name w:val="Revision"/>
    <w:hidden/>
    <w:uiPriority w:val="99"/>
    <w:semiHidden/>
    <w:rsid w:val="00F1630B"/>
    <w:pPr>
      <w:spacing w:after="0" w:line="240" w:lineRule="auto"/>
    </w:pPr>
    <w:rPr>
      <w:rFonts w:ascii="Calibri" w:hAnsi="Calibri" w:cs="Calibri"/>
      <w:kern w:val="0"/>
      <w14:ligatures w14:val="none"/>
    </w:rPr>
  </w:style>
  <w:style w:type="character" w:customStyle="1" w:styleId="UnresolvedMention1">
    <w:name w:val="Unresolved Mention1"/>
    <w:basedOn w:val="DefaultParagraphFont"/>
    <w:uiPriority w:val="99"/>
    <w:semiHidden/>
    <w:unhideWhenUsed/>
    <w:rsid w:val="000E6CDD"/>
    <w:rPr>
      <w:color w:val="605E5C"/>
      <w:shd w:val="clear" w:color="auto" w:fill="E1DFDD"/>
    </w:rPr>
  </w:style>
  <w:style w:type="paragraph" w:styleId="BalloonText">
    <w:name w:val="Balloon Text"/>
    <w:basedOn w:val="Normal"/>
    <w:link w:val="BalloonTextChar"/>
    <w:uiPriority w:val="99"/>
    <w:semiHidden/>
    <w:unhideWhenUsed/>
    <w:rsid w:val="00067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DF7"/>
    <w:rPr>
      <w:rFonts w:ascii="Segoe UI" w:hAnsi="Segoe UI" w:cs="Segoe UI"/>
      <w:kern w:val="0"/>
      <w:sz w:val="18"/>
      <w:szCs w:val="18"/>
      <w14:ligatures w14:val="none"/>
    </w:rPr>
  </w:style>
  <w:style w:type="character" w:styleId="UnresolvedMention">
    <w:name w:val="Unresolved Mention"/>
    <w:basedOn w:val="DefaultParagraphFont"/>
    <w:uiPriority w:val="99"/>
    <w:semiHidden/>
    <w:unhideWhenUsed/>
    <w:rsid w:val="00340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9425">
      <w:bodyDiv w:val="1"/>
      <w:marLeft w:val="0"/>
      <w:marRight w:val="0"/>
      <w:marTop w:val="0"/>
      <w:marBottom w:val="0"/>
      <w:divBdr>
        <w:top w:val="none" w:sz="0" w:space="0" w:color="auto"/>
        <w:left w:val="none" w:sz="0" w:space="0" w:color="auto"/>
        <w:bottom w:val="none" w:sz="0" w:space="0" w:color="auto"/>
        <w:right w:val="none" w:sz="0" w:space="0" w:color="auto"/>
      </w:divBdr>
    </w:div>
    <w:div w:id="13176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yn@pdsaconsul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Lyn@PDSA,local</dc:creator>
  <cp:keywords/>
  <dc:description/>
  <cp:lastModifiedBy>Lyn@PDSA,local</cp:lastModifiedBy>
  <cp:revision>2</cp:revision>
  <cp:lastPrinted>2023-07-27T20:45:00Z</cp:lastPrinted>
  <dcterms:created xsi:type="dcterms:W3CDTF">2023-07-31T22:48:00Z</dcterms:created>
  <dcterms:modified xsi:type="dcterms:W3CDTF">2023-07-31T22:48:00Z</dcterms:modified>
</cp:coreProperties>
</file>